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BF060" w14:textId="0881F886" w:rsidR="00E20506" w:rsidRPr="00E20506" w:rsidRDefault="00B9103C" w:rsidP="00E20506">
      <w:r w:rsidRPr="003069F9">
        <w:rPr>
          <w:b/>
        </w:rPr>
        <w:t>Called to Order:</w:t>
      </w:r>
      <w:r>
        <w:t xml:space="preserve"> 5:34</w:t>
      </w:r>
    </w:p>
    <w:p w14:paraId="05D1586A" w14:textId="77777777" w:rsidR="00E20506" w:rsidRPr="003069F9" w:rsidRDefault="00E20506" w:rsidP="00E20506">
      <w:pPr>
        <w:rPr>
          <w:b/>
        </w:rPr>
      </w:pPr>
      <w:r w:rsidRPr="003069F9">
        <w:rPr>
          <w:b/>
        </w:rPr>
        <w:t>Attendance: </w:t>
      </w:r>
    </w:p>
    <w:p w14:paraId="7784EB2F" w14:textId="282A4184" w:rsidR="00B9103C" w:rsidRPr="00E20506" w:rsidRDefault="003069F9" w:rsidP="00E20506">
      <w:pPr>
        <w:pStyle w:val="ListParagraph"/>
        <w:numPr>
          <w:ilvl w:val="0"/>
          <w:numId w:val="15"/>
        </w:numPr>
      </w:pPr>
      <w:r w:rsidRPr="00E20506">
        <w:t>Stephen Lehmann</w:t>
      </w:r>
      <w:r>
        <w:t xml:space="preserve"> </w:t>
      </w:r>
    </w:p>
    <w:p w14:paraId="413F6C3A" w14:textId="77777777" w:rsidR="00E20506" w:rsidRPr="00E20506" w:rsidRDefault="00E20506" w:rsidP="00E20506">
      <w:pPr>
        <w:pStyle w:val="ListParagraph"/>
        <w:numPr>
          <w:ilvl w:val="0"/>
          <w:numId w:val="15"/>
        </w:numPr>
      </w:pPr>
      <w:r w:rsidRPr="00E20506">
        <w:t xml:space="preserve">Dan </w:t>
      </w:r>
      <w:proofErr w:type="spellStart"/>
      <w:r w:rsidRPr="00E20506">
        <w:t>Demming</w:t>
      </w:r>
      <w:proofErr w:type="spellEnd"/>
    </w:p>
    <w:p w14:paraId="57FD5626" w14:textId="77777777" w:rsidR="00B9103C" w:rsidRPr="00E20506" w:rsidRDefault="00B9103C" w:rsidP="00E20506">
      <w:pPr>
        <w:pStyle w:val="ListParagraph"/>
        <w:numPr>
          <w:ilvl w:val="0"/>
          <w:numId w:val="15"/>
        </w:numPr>
      </w:pPr>
      <w:r>
        <w:t>Jesse Stovall</w:t>
      </w:r>
    </w:p>
    <w:p w14:paraId="0A7DF8DA" w14:textId="77777777" w:rsidR="003069F9" w:rsidRDefault="003069F9" w:rsidP="00E20506">
      <w:pPr>
        <w:pStyle w:val="ListParagraph"/>
        <w:numPr>
          <w:ilvl w:val="0"/>
          <w:numId w:val="15"/>
        </w:numPr>
      </w:pPr>
      <w:r>
        <w:t>Jonathan Ogden</w:t>
      </w:r>
    </w:p>
    <w:p w14:paraId="61EF95CE" w14:textId="77777777" w:rsidR="003069F9" w:rsidRDefault="003069F9" w:rsidP="00E20506">
      <w:pPr>
        <w:pStyle w:val="ListParagraph"/>
        <w:numPr>
          <w:ilvl w:val="0"/>
          <w:numId w:val="15"/>
        </w:numPr>
      </w:pPr>
      <w:r>
        <w:t xml:space="preserve">Allison </w:t>
      </w:r>
      <w:proofErr w:type="spellStart"/>
      <w:r>
        <w:t>Hugus</w:t>
      </w:r>
      <w:proofErr w:type="spellEnd"/>
    </w:p>
    <w:p w14:paraId="24C2E01A" w14:textId="06E04035" w:rsidR="00E20506" w:rsidRDefault="003069F9" w:rsidP="00E20506">
      <w:pPr>
        <w:pStyle w:val="ListParagraph"/>
        <w:numPr>
          <w:ilvl w:val="0"/>
          <w:numId w:val="15"/>
        </w:numPr>
      </w:pPr>
      <w:r>
        <w:t>Steve Ette</w:t>
      </w:r>
      <w:r w:rsidR="00E20506" w:rsidRPr="00E20506">
        <w:tab/>
      </w:r>
    </w:p>
    <w:p w14:paraId="640BE327" w14:textId="36BA5856" w:rsidR="003069F9" w:rsidRPr="003069F9" w:rsidRDefault="003069F9" w:rsidP="003069F9">
      <w:pPr>
        <w:rPr>
          <w:b/>
        </w:rPr>
      </w:pPr>
      <w:r w:rsidRPr="003069F9">
        <w:rPr>
          <w:b/>
        </w:rPr>
        <w:t>Members Not Present:</w:t>
      </w:r>
    </w:p>
    <w:p w14:paraId="14BF5A40" w14:textId="631AD71A" w:rsidR="003069F9" w:rsidRPr="00E20506" w:rsidRDefault="003069F9" w:rsidP="003069F9">
      <w:pPr>
        <w:pStyle w:val="ListParagraph"/>
        <w:numPr>
          <w:ilvl w:val="0"/>
          <w:numId w:val="15"/>
        </w:numPr>
      </w:pPr>
      <w:r>
        <w:t>Jerry Pape – No contact</w:t>
      </w:r>
    </w:p>
    <w:p w14:paraId="0BF60592" w14:textId="7152EE18" w:rsidR="003069F9" w:rsidRDefault="003069F9" w:rsidP="003069F9">
      <w:pPr>
        <w:pStyle w:val="ListParagraph"/>
        <w:numPr>
          <w:ilvl w:val="0"/>
          <w:numId w:val="15"/>
        </w:numPr>
      </w:pPr>
      <w:proofErr w:type="spellStart"/>
      <w:r>
        <w:t>KariLyn</w:t>
      </w:r>
      <w:proofErr w:type="spellEnd"/>
      <w:r>
        <w:t xml:space="preserve"> Gifford - Excused </w:t>
      </w:r>
    </w:p>
    <w:p w14:paraId="25BA7542" w14:textId="534D5D14" w:rsidR="003069F9" w:rsidRDefault="003069F9" w:rsidP="003069F9">
      <w:pPr>
        <w:pStyle w:val="ListParagraph"/>
        <w:numPr>
          <w:ilvl w:val="0"/>
          <w:numId w:val="15"/>
        </w:numPr>
      </w:pPr>
      <w:proofErr w:type="spellStart"/>
      <w:r>
        <w:t>Arrah</w:t>
      </w:r>
      <w:proofErr w:type="spellEnd"/>
      <w:r>
        <w:t xml:space="preserve"> La </w:t>
      </w:r>
      <w:proofErr w:type="spellStart"/>
      <w:r>
        <w:t>Bolle</w:t>
      </w:r>
      <w:proofErr w:type="spellEnd"/>
      <w:r>
        <w:t xml:space="preserve"> – Excused</w:t>
      </w:r>
    </w:p>
    <w:p w14:paraId="2D523D35" w14:textId="07C8F93A" w:rsidR="003069F9" w:rsidRPr="00E20506" w:rsidRDefault="003069F9" w:rsidP="003069F9">
      <w:pPr>
        <w:pStyle w:val="ListParagraph"/>
        <w:numPr>
          <w:ilvl w:val="0"/>
          <w:numId w:val="15"/>
        </w:numPr>
      </w:pPr>
      <w:r>
        <w:t>Trooper Justin Knapp - Excused</w:t>
      </w:r>
    </w:p>
    <w:p w14:paraId="631C1E62" w14:textId="6CA54C59" w:rsidR="00E20506" w:rsidRPr="003069F9" w:rsidRDefault="003069F9" w:rsidP="00E20506">
      <w:pPr>
        <w:rPr>
          <w:b/>
        </w:rPr>
      </w:pPr>
      <w:r>
        <w:rPr>
          <w:b/>
        </w:rPr>
        <w:t>Public:</w:t>
      </w:r>
    </w:p>
    <w:p w14:paraId="10F2FFF4" w14:textId="77777777" w:rsidR="003069F9" w:rsidRDefault="003069F9" w:rsidP="00E20506">
      <w:pPr>
        <w:pStyle w:val="ListParagraph"/>
        <w:numPr>
          <w:ilvl w:val="0"/>
          <w:numId w:val="16"/>
        </w:numPr>
      </w:pPr>
      <w:r>
        <w:t>Judge J. Colleen Herington</w:t>
      </w:r>
    </w:p>
    <w:p w14:paraId="293E6CAA" w14:textId="77777777" w:rsidR="003069F9" w:rsidRDefault="003069F9" w:rsidP="00E20506">
      <w:pPr>
        <w:pStyle w:val="ListParagraph"/>
        <w:numPr>
          <w:ilvl w:val="0"/>
          <w:numId w:val="16"/>
        </w:numPr>
      </w:pPr>
      <w:r>
        <w:t xml:space="preserve">Renee </w:t>
      </w:r>
      <w:proofErr w:type="spellStart"/>
      <w:r>
        <w:t>Boundy</w:t>
      </w:r>
      <w:proofErr w:type="spellEnd"/>
    </w:p>
    <w:p w14:paraId="0991F10E" w14:textId="77777777" w:rsidR="003069F9" w:rsidRDefault="003069F9" w:rsidP="00E20506">
      <w:pPr>
        <w:pStyle w:val="ListParagraph"/>
        <w:numPr>
          <w:ilvl w:val="0"/>
          <w:numId w:val="16"/>
        </w:numPr>
      </w:pPr>
      <w:r>
        <w:t>Delaney Conner</w:t>
      </w:r>
    </w:p>
    <w:p w14:paraId="48C686BE" w14:textId="65D71227" w:rsidR="00E20506" w:rsidRPr="00E20506" w:rsidRDefault="003069F9" w:rsidP="00E20506">
      <w:pPr>
        <w:pStyle w:val="ListParagraph"/>
        <w:numPr>
          <w:ilvl w:val="0"/>
          <w:numId w:val="16"/>
        </w:numPr>
      </w:pPr>
      <w:r>
        <w:t xml:space="preserve">Leah </w:t>
      </w:r>
      <w:proofErr w:type="spellStart"/>
      <w:r>
        <w:t>Pezanowski</w:t>
      </w:r>
      <w:proofErr w:type="spellEnd"/>
      <w:r w:rsidR="00E20506" w:rsidRPr="00E20506">
        <w:br/>
      </w:r>
    </w:p>
    <w:p w14:paraId="032C0B82" w14:textId="77777777" w:rsidR="00E20506" w:rsidRPr="003069F9" w:rsidRDefault="00B9103C" w:rsidP="00E20506">
      <w:pPr>
        <w:numPr>
          <w:ilvl w:val="0"/>
          <w:numId w:val="17"/>
        </w:numPr>
        <w:rPr>
          <w:b/>
        </w:rPr>
      </w:pPr>
      <w:r w:rsidRPr="003069F9">
        <w:rPr>
          <w:b/>
        </w:rPr>
        <w:t>Introductions</w:t>
      </w:r>
    </w:p>
    <w:p w14:paraId="4BC21D98" w14:textId="6FC9F145" w:rsidR="00E20506" w:rsidRPr="003069F9" w:rsidRDefault="003069F9" w:rsidP="00E20506">
      <w:pPr>
        <w:numPr>
          <w:ilvl w:val="0"/>
          <w:numId w:val="17"/>
        </w:numPr>
        <w:rPr>
          <w:b/>
        </w:rPr>
      </w:pPr>
      <w:r w:rsidRPr="003069F9">
        <w:rPr>
          <w:b/>
        </w:rPr>
        <w:t>Update:</w:t>
      </w:r>
    </w:p>
    <w:p w14:paraId="2D317BB7" w14:textId="55BF7317" w:rsidR="00E20506" w:rsidRDefault="003069F9" w:rsidP="00E20506">
      <w:pPr>
        <w:numPr>
          <w:ilvl w:val="1"/>
          <w:numId w:val="17"/>
        </w:numPr>
      </w:pPr>
      <w:r>
        <w:t>Member Update – There are currently ten (10) members on the DUI Task Force.  According to the By-Laws, there are two quorums</w:t>
      </w:r>
      <w:r w:rsidR="009007BB">
        <w:t xml:space="preserve">.  The first quorum is the membership.  The membership quorum requires eleven members to vote on issues.  The second quorum is the Executive Committee that requires two (2) executive committee members to vote on an issue.  The By-Laws also allow the Coordinator to approve all monthly maintenance and operating bills of the DUI Task Force.  Based upon the By-Laws only the Executive Committee, with the input of the membership could vote on Task Force matters.  Since the Coordinator </w:t>
      </w:r>
      <w:proofErr w:type="gramStart"/>
      <w:r w:rsidR="009007BB">
        <w:t>is assigned</w:t>
      </w:r>
      <w:proofErr w:type="gramEnd"/>
      <w:r w:rsidR="009007BB">
        <w:t xml:space="preserve"> to Steve within Court Services, Steve can approve operating expenditures.</w:t>
      </w:r>
      <w:r>
        <w:t xml:space="preserve"> </w:t>
      </w:r>
    </w:p>
    <w:p w14:paraId="2CAF1B4A" w14:textId="4CB46F3E" w:rsidR="009007BB" w:rsidRDefault="009007BB" w:rsidP="00E20506">
      <w:pPr>
        <w:numPr>
          <w:ilvl w:val="1"/>
          <w:numId w:val="17"/>
        </w:numPr>
      </w:pPr>
      <w:r>
        <w:t>Events – On hold until a new coordinator is hired</w:t>
      </w:r>
    </w:p>
    <w:p w14:paraId="411C7736" w14:textId="5DE3730F" w:rsidR="009007BB" w:rsidRDefault="009007BB" w:rsidP="00E20506">
      <w:pPr>
        <w:numPr>
          <w:ilvl w:val="1"/>
          <w:numId w:val="17"/>
        </w:numPr>
      </w:pPr>
      <w:r>
        <w:t>DUI Report – Update – On hold until a new coordinator is hired.</w:t>
      </w:r>
    </w:p>
    <w:p w14:paraId="1D590D79" w14:textId="77777777" w:rsidR="009007BB" w:rsidRPr="00E20506" w:rsidRDefault="009007BB" w:rsidP="009007BB">
      <w:pPr>
        <w:numPr>
          <w:ilvl w:val="1"/>
          <w:numId w:val="17"/>
        </w:numPr>
      </w:pPr>
      <w:r>
        <w:t>Coordinator Vacancy – There are currently three (3) applicants and Steve requested assistance to form a hiring board.  Steve reported that he would set a date next week for interviews.</w:t>
      </w:r>
    </w:p>
    <w:p w14:paraId="381E069F" w14:textId="570578F9" w:rsidR="00E20506" w:rsidRDefault="009007BB" w:rsidP="00E20506">
      <w:pPr>
        <w:numPr>
          <w:ilvl w:val="0"/>
          <w:numId w:val="17"/>
        </w:numPr>
        <w:rPr>
          <w:b/>
        </w:rPr>
      </w:pPr>
      <w:r w:rsidRPr="009007BB">
        <w:rPr>
          <w:b/>
        </w:rPr>
        <w:t>New Business:</w:t>
      </w:r>
    </w:p>
    <w:p w14:paraId="0417BBAF" w14:textId="77777777" w:rsidR="0058515C" w:rsidRDefault="009007BB" w:rsidP="0058515C">
      <w:pPr>
        <w:numPr>
          <w:ilvl w:val="1"/>
          <w:numId w:val="17"/>
        </w:numPr>
      </w:pPr>
      <w:r>
        <w:t>Misdemeanor DUI Court – Judge Herrington</w:t>
      </w:r>
      <w:r w:rsidR="0058515C">
        <w:t xml:space="preserve">, Renee </w:t>
      </w:r>
      <w:proofErr w:type="spellStart"/>
      <w:r w:rsidR="0058515C">
        <w:t>Boundy</w:t>
      </w:r>
      <w:proofErr w:type="spellEnd"/>
      <w:r w:rsidR="0058515C">
        <w:t xml:space="preserve"> &amp; Delaney Connor</w:t>
      </w:r>
    </w:p>
    <w:p w14:paraId="3370A418" w14:textId="0414CD43" w:rsidR="0058515C" w:rsidRDefault="0058515C" w:rsidP="0058515C">
      <w:pPr>
        <w:numPr>
          <w:ilvl w:val="2"/>
          <w:numId w:val="17"/>
        </w:numPr>
      </w:pPr>
      <w:r>
        <w:t xml:space="preserve">Judge Herrington, Renee and Delaney educated the Task Force members on the purpose, mission and operations of a DUI Court.  Judge Herrington shared the membership of the DUI Court Leadership team and what has happened since the National Center for DWI Courts conducted the Foundational Training for the Leadership team in Bozeman.  </w:t>
      </w:r>
    </w:p>
    <w:p w14:paraId="1BE7A804" w14:textId="31379C85" w:rsidR="0058515C" w:rsidRDefault="0058515C" w:rsidP="0058515C">
      <w:pPr>
        <w:ind w:left="1800"/>
      </w:pPr>
      <w:r>
        <w:t xml:space="preserve">The first issue to </w:t>
      </w:r>
      <w:proofErr w:type="gramStart"/>
      <w:r>
        <w:t>be addressed</w:t>
      </w:r>
      <w:proofErr w:type="gramEnd"/>
      <w:r>
        <w:t xml:space="preserve"> was if DUI were going to be dismissed.  Judge Herrington explained that the DUI Court would be a Post-Conviction Court and that since it was a Post-Conviction Court, she did not have the authority, nor would she dismiss DUIs in the DUI Court.</w:t>
      </w:r>
    </w:p>
    <w:p w14:paraId="6975A03A" w14:textId="77777777" w:rsidR="0058515C" w:rsidRDefault="0058515C" w:rsidP="0058515C">
      <w:pPr>
        <w:ind w:left="1800"/>
      </w:pPr>
      <w:r>
        <w:t>Judge Herrington, Renee and Delaney talked about the working of a DUI Court for over an hour and a half answering questions and concerns expressed by the Task Force members.</w:t>
      </w:r>
    </w:p>
    <w:p w14:paraId="021CD8DC" w14:textId="4C60708B" w:rsidR="0058515C" w:rsidRDefault="0058515C" w:rsidP="0058515C">
      <w:pPr>
        <w:ind w:left="1800"/>
      </w:pPr>
      <w:bookmarkStart w:id="0" w:name="_GoBack"/>
      <w:bookmarkEnd w:id="0"/>
      <w:r>
        <w:t xml:space="preserve">Judge Herrington shared that the DUI Court had completed a CEASE Award and was requesting funds to assist in starting the DUI Court.  </w:t>
      </w:r>
    </w:p>
    <w:p w14:paraId="1AE06AA1" w14:textId="77777777" w:rsidR="0086482D" w:rsidRPr="00E20506" w:rsidRDefault="0086482D" w:rsidP="0086482D">
      <w:pPr>
        <w:ind w:left="1800"/>
      </w:pPr>
    </w:p>
    <w:p w14:paraId="793DB69D" w14:textId="53F93134" w:rsidR="00507D04" w:rsidRDefault="00CA3285" w:rsidP="0086482D">
      <w:pPr>
        <w:pStyle w:val="ListParagraph"/>
        <w:numPr>
          <w:ilvl w:val="0"/>
          <w:numId w:val="17"/>
        </w:numPr>
        <w:rPr>
          <w:b/>
        </w:rPr>
      </w:pPr>
      <w:r w:rsidRPr="00CA3285">
        <w:rPr>
          <w:b/>
        </w:rPr>
        <w:t>Public Comment:</w:t>
      </w:r>
    </w:p>
    <w:p w14:paraId="19E17601" w14:textId="4759D5C9" w:rsidR="00CA3285" w:rsidRDefault="00CA3285" w:rsidP="00CA3285">
      <w:pPr>
        <w:ind w:left="360"/>
      </w:pPr>
      <w:r w:rsidRPr="00CA3285">
        <w:t>There was no public comment.</w:t>
      </w:r>
    </w:p>
    <w:p w14:paraId="369B2432" w14:textId="29ACE000" w:rsidR="00CA3285" w:rsidRPr="00CA3285" w:rsidRDefault="00CA3285" w:rsidP="00CA3285">
      <w:pPr>
        <w:pStyle w:val="ListParagraph"/>
        <w:numPr>
          <w:ilvl w:val="0"/>
          <w:numId w:val="17"/>
        </w:numPr>
        <w:rPr>
          <w:b/>
        </w:rPr>
      </w:pPr>
      <w:r w:rsidRPr="00CA3285">
        <w:rPr>
          <w:b/>
        </w:rPr>
        <w:t>Executive Committee:</w:t>
      </w:r>
    </w:p>
    <w:p w14:paraId="3AB9417C" w14:textId="77777777" w:rsidR="00CA3285" w:rsidRDefault="00CA3285" w:rsidP="00CA3285">
      <w:pPr>
        <w:pStyle w:val="ListParagraph"/>
        <w:ind w:left="360"/>
      </w:pPr>
    </w:p>
    <w:p w14:paraId="5C6B66E5" w14:textId="171E6103" w:rsidR="00CA3285" w:rsidRDefault="00CA3285" w:rsidP="00CA3285">
      <w:pPr>
        <w:pStyle w:val="ListParagraph"/>
        <w:numPr>
          <w:ilvl w:val="1"/>
          <w:numId w:val="17"/>
        </w:numPr>
      </w:pPr>
      <w:r>
        <w:t xml:space="preserve">After the guests departed, there was a short discussion on the CEASE Award that </w:t>
      </w:r>
      <w:proofErr w:type="gramStart"/>
      <w:r>
        <w:t>was submitted</w:t>
      </w:r>
      <w:proofErr w:type="gramEnd"/>
      <w:r>
        <w:t xml:space="preserve"> by Renee </w:t>
      </w:r>
      <w:proofErr w:type="spellStart"/>
      <w:r>
        <w:t>Boundy</w:t>
      </w:r>
      <w:proofErr w:type="spellEnd"/>
      <w:r>
        <w:t>.  The Executive Committee with the recommendation of the Task Force members that were present decided to support the CEASE Award to the DUI Court.  The DUI Court requested six thousand nine hundred fifty dollars ($6,950.00).</w:t>
      </w:r>
    </w:p>
    <w:p w14:paraId="037C7793" w14:textId="77777777" w:rsidR="00CA3285" w:rsidRDefault="00CA3285" w:rsidP="00CA3285">
      <w:pPr>
        <w:pStyle w:val="ListParagraph"/>
        <w:ind w:left="1080"/>
      </w:pPr>
    </w:p>
    <w:p w14:paraId="15F26ECE" w14:textId="77777777" w:rsidR="00CA3285" w:rsidRPr="00CA3285" w:rsidRDefault="00CA3285" w:rsidP="00CA3285">
      <w:pPr>
        <w:pStyle w:val="ListParagraph"/>
        <w:numPr>
          <w:ilvl w:val="0"/>
          <w:numId w:val="17"/>
        </w:numPr>
        <w:rPr>
          <w:b/>
        </w:rPr>
      </w:pPr>
      <w:r w:rsidRPr="00CA3285">
        <w:rPr>
          <w:b/>
        </w:rPr>
        <w:t>Meeting Adjourned:</w:t>
      </w:r>
    </w:p>
    <w:p w14:paraId="2BEED13D" w14:textId="77777777" w:rsidR="00CA3285" w:rsidRDefault="00CA3285" w:rsidP="00CA3285">
      <w:r>
        <w:tab/>
        <w:t xml:space="preserve">The meeting </w:t>
      </w:r>
      <w:proofErr w:type="gramStart"/>
      <w:r>
        <w:t>was adjourned</w:t>
      </w:r>
      <w:proofErr w:type="gramEnd"/>
      <w:r>
        <w:t xml:space="preserve"> at 7:04 pm.</w:t>
      </w:r>
    </w:p>
    <w:p w14:paraId="733134CF" w14:textId="77777777" w:rsidR="00CA3285" w:rsidRDefault="00CA3285" w:rsidP="00CA3285"/>
    <w:p w14:paraId="46CF91CE" w14:textId="77777777" w:rsidR="00CA3285" w:rsidRPr="00CA3285" w:rsidRDefault="00CA3285" w:rsidP="00CA3285">
      <w:pPr>
        <w:pStyle w:val="ListParagraph"/>
        <w:numPr>
          <w:ilvl w:val="0"/>
          <w:numId w:val="17"/>
        </w:numPr>
        <w:rPr>
          <w:b/>
        </w:rPr>
      </w:pPr>
      <w:r w:rsidRPr="00CA3285">
        <w:rPr>
          <w:b/>
        </w:rPr>
        <w:t>Next Meeting:</w:t>
      </w:r>
    </w:p>
    <w:p w14:paraId="48CE0AEA" w14:textId="72D25276" w:rsidR="00CA3285" w:rsidRPr="00CA3285" w:rsidRDefault="00CA3285" w:rsidP="00CA3285">
      <w:r>
        <w:tab/>
        <w:t>November 17, 2022 @ 5:30 pm</w:t>
      </w:r>
      <w:r>
        <w:tab/>
      </w:r>
      <w:r>
        <w:tab/>
      </w:r>
    </w:p>
    <w:sectPr w:rsidR="00CA3285" w:rsidRPr="00CA328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0476E" w14:textId="77777777" w:rsidR="0058515C" w:rsidRDefault="0058515C" w:rsidP="0086482D">
      <w:pPr>
        <w:spacing w:after="0" w:line="240" w:lineRule="auto"/>
      </w:pPr>
      <w:r>
        <w:separator/>
      </w:r>
    </w:p>
  </w:endnote>
  <w:endnote w:type="continuationSeparator" w:id="0">
    <w:p w14:paraId="1C4CA3DD" w14:textId="77777777" w:rsidR="0058515C" w:rsidRDefault="0058515C" w:rsidP="00864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B9BC4" w14:textId="77777777" w:rsidR="0058515C" w:rsidRDefault="0058515C" w:rsidP="0086482D">
      <w:pPr>
        <w:spacing w:after="0" w:line="240" w:lineRule="auto"/>
      </w:pPr>
      <w:r>
        <w:separator/>
      </w:r>
    </w:p>
  </w:footnote>
  <w:footnote w:type="continuationSeparator" w:id="0">
    <w:p w14:paraId="568610D4" w14:textId="77777777" w:rsidR="0058515C" w:rsidRDefault="0058515C" w:rsidP="00864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D27FC" w14:textId="20739090" w:rsidR="0058515C" w:rsidRDefault="0058515C">
    <w:pPr>
      <w:pStyle w:val="Header"/>
    </w:pPr>
    <w:r>
      <w:t>DUI Taskforce Meeting- Thursday October 13,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A5A08"/>
    <w:multiLevelType w:val="hybridMultilevel"/>
    <w:tmpl w:val="6C22A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CF163CC"/>
    <w:multiLevelType w:val="multilevel"/>
    <w:tmpl w:val="A20E84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CE6EF5"/>
    <w:multiLevelType w:val="multilevel"/>
    <w:tmpl w:val="D4647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606B4E"/>
    <w:multiLevelType w:val="hybridMultilevel"/>
    <w:tmpl w:val="AAB09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AB550B6"/>
    <w:multiLevelType w:val="hybridMultilevel"/>
    <w:tmpl w:val="20C46F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FCB59FD"/>
    <w:multiLevelType w:val="multilevel"/>
    <w:tmpl w:val="0914A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1"/>
  </w:num>
  <w:num w:numId="5">
    <w:abstractNumId w:val="1"/>
  </w:num>
  <w:num w:numId="6">
    <w:abstractNumId w:val="1"/>
  </w:num>
  <w:num w:numId="7">
    <w:abstractNumId w:val="1"/>
  </w:num>
  <w:num w:numId="8">
    <w:abstractNumId w:val="1"/>
    <w:lvlOverride w:ilvl="0">
      <w:lvl w:ilvl="0">
        <w:numFmt w:val="decimal"/>
        <w:lvlText w:val=""/>
        <w:lvlJc w:val="left"/>
      </w:lvl>
    </w:lvlOverride>
    <w:lvlOverride w:ilvl="1">
      <w:lvl w:ilvl="1">
        <w:numFmt w:val="lowerLetter"/>
        <w:lvlText w:val="%2."/>
        <w:lvlJc w:val="left"/>
      </w:lvl>
    </w:lvlOverride>
  </w:num>
  <w:num w:numId="9">
    <w:abstractNumId w:val="1"/>
    <w:lvlOverride w:ilvl="0">
      <w:lvl w:ilvl="0">
        <w:numFmt w:val="decimal"/>
        <w:lvlText w:val=""/>
        <w:lvlJc w:val="left"/>
      </w:lvl>
    </w:lvlOverride>
    <w:lvlOverride w:ilvl="1">
      <w:lvl w:ilvl="1">
        <w:numFmt w:val="lowerLetter"/>
        <w:lvlText w:val="%2."/>
        <w:lvlJc w:val="left"/>
      </w:lvl>
    </w:lvlOverride>
  </w:num>
  <w:num w:numId="10">
    <w:abstractNumId w:val="1"/>
    <w:lvlOverride w:ilvl="0">
      <w:lvl w:ilvl="0">
        <w:numFmt w:val="decimal"/>
        <w:lvlText w:val=""/>
        <w:lvlJc w:val="left"/>
      </w:lvl>
    </w:lvlOverride>
    <w:lvlOverride w:ilvl="1">
      <w:lvl w:ilvl="1">
        <w:numFmt w:val="lowerLetter"/>
        <w:lvlText w:val="%2."/>
        <w:lvlJc w:val="left"/>
      </w:lvl>
    </w:lvlOverride>
  </w:num>
  <w:num w:numId="11">
    <w:abstractNumId w:val="1"/>
    <w:lvlOverride w:ilvl="0">
      <w:lvl w:ilvl="0">
        <w:numFmt w:val="decimal"/>
        <w:lvlText w:val=""/>
        <w:lvlJc w:val="left"/>
      </w:lvl>
    </w:lvlOverride>
    <w:lvlOverride w:ilvl="1">
      <w:lvl w:ilvl="1">
        <w:numFmt w:val="lowerLetter"/>
        <w:lvlText w:val="%2."/>
        <w:lvlJc w:val="left"/>
      </w:lvl>
    </w:lvlOverride>
  </w:num>
  <w:num w:numId="12">
    <w:abstractNumId w:val="1"/>
    <w:lvlOverride w:ilvl="0">
      <w:lvl w:ilvl="0">
        <w:numFmt w:val="decimal"/>
        <w:lvlText w:val=""/>
        <w:lvlJc w:val="left"/>
      </w:lvl>
    </w:lvlOverride>
    <w:lvlOverride w:ilvl="1">
      <w:lvl w:ilvl="1">
        <w:numFmt w:val="lowerLetter"/>
        <w:lvlText w:val="%2."/>
        <w:lvlJc w:val="left"/>
      </w:lvl>
    </w:lvlOverride>
  </w:num>
  <w:num w:numId="13">
    <w:abstractNumId w:val="1"/>
    <w:lvlOverride w:ilvl="0">
      <w:lvl w:ilvl="0">
        <w:numFmt w:val="decimal"/>
        <w:lvlText w:val=""/>
        <w:lvlJc w:val="left"/>
      </w:lvl>
    </w:lvlOverride>
    <w:lvlOverride w:ilvl="1">
      <w:lvl w:ilvl="1">
        <w:numFmt w:val="lowerLetter"/>
        <w:lvlText w:val="%2."/>
        <w:lvlJc w:val="left"/>
      </w:lvl>
    </w:lvlOverride>
  </w:num>
  <w:num w:numId="14">
    <w:abstractNumId w:val="1"/>
    <w:lvlOverride w:ilvl="0">
      <w:lvl w:ilvl="0">
        <w:numFmt w:val="decimal"/>
        <w:lvlText w:val=""/>
        <w:lvlJc w:val="left"/>
      </w:lvl>
    </w:lvlOverride>
    <w:lvlOverride w:ilvl="1">
      <w:lvl w:ilvl="1">
        <w:numFmt w:val="lowerLetter"/>
        <w:lvlText w:val="%2."/>
        <w:lvlJc w:val="left"/>
      </w:lvl>
    </w:lvlOverride>
  </w:num>
  <w:num w:numId="15">
    <w:abstractNumId w:val="3"/>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506"/>
    <w:rsid w:val="000366E0"/>
    <w:rsid w:val="003069F9"/>
    <w:rsid w:val="00322880"/>
    <w:rsid w:val="00507D04"/>
    <w:rsid w:val="0058515C"/>
    <w:rsid w:val="0086482D"/>
    <w:rsid w:val="009007BB"/>
    <w:rsid w:val="00B9103C"/>
    <w:rsid w:val="00CA3285"/>
    <w:rsid w:val="00D77D22"/>
    <w:rsid w:val="00E20506"/>
    <w:rsid w:val="00EA4823"/>
    <w:rsid w:val="00F4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9508C"/>
  <w15:chartTrackingRefBased/>
  <w15:docId w15:val="{EAE13785-7857-460C-B329-7C7B6E0BA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506"/>
    <w:pPr>
      <w:ind w:left="720"/>
      <w:contextualSpacing/>
    </w:pPr>
  </w:style>
  <w:style w:type="paragraph" w:styleId="Header">
    <w:name w:val="header"/>
    <w:basedOn w:val="Normal"/>
    <w:link w:val="HeaderChar"/>
    <w:uiPriority w:val="99"/>
    <w:unhideWhenUsed/>
    <w:rsid w:val="00864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82D"/>
  </w:style>
  <w:style w:type="paragraph" w:styleId="Footer">
    <w:name w:val="footer"/>
    <w:basedOn w:val="Normal"/>
    <w:link w:val="FooterChar"/>
    <w:uiPriority w:val="99"/>
    <w:unhideWhenUsed/>
    <w:rsid w:val="00864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09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Mobley, Leah</dc:creator>
  <cp:keywords/>
  <dc:description/>
  <cp:lastModifiedBy>Ette, Steve</cp:lastModifiedBy>
  <cp:revision>2</cp:revision>
  <dcterms:created xsi:type="dcterms:W3CDTF">2022-10-14T17:23:00Z</dcterms:created>
  <dcterms:modified xsi:type="dcterms:W3CDTF">2022-10-14T17:23:00Z</dcterms:modified>
</cp:coreProperties>
</file>